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42F7992C" w:rsidR="005F76FA" w:rsidRPr="000D34A4" w:rsidRDefault="005F76FA" w:rsidP="005F76FA">
      <w:pPr>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00D64551">
        <w:rPr>
          <w:rFonts w:cs="Calibri"/>
          <w:b/>
          <w:sz w:val="32"/>
          <w:szCs w:val="32"/>
          <w:u w:val="single"/>
        </w:rPr>
        <w:t xml:space="preserve">      </w:t>
      </w:r>
      <w:r w:rsidRPr="000D34A4">
        <w:rPr>
          <w:rFonts w:cs="Calibri"/>
          <w:b/>
          <w:sz w:val="32"/>
          <w:szCs w:val="32"/>
          <w:u w:val="single"/>
        </w:rPr>
        <w:t xml:space="preserve">        </w:t>
      </w:r>
      <w:r w:rsidRPr="000D34A4">
        <w:rPr>
          <w:rFonts w:cs="Calibri"/>
          <w:b/>
          <w:sz w:val="32"/>
          <w:szCs w:val="32"/>
          <w:u w:val="single"/>
        </w:rPr>
        <w:tab/>
      </w:r>
      <w:r w:rsidR="00805848">
        <w:rPr>
          <w:rFonts w:cs="Calibri"/>
          <w:b/>
          <w:sz w:val="32"/>
          <w:szCs w:val="32"/>
          <w:u w:val="single"/>
        </w:rPr>
        <w:t xml:space="preserve">Ekim </w:t>
      </w:r>
      <w:r w:rsidRPr="000D34A4">
        <w:rPr>
          <w:rFonts w:cs="Calibri"/>
          <w:b/>
          <w:sz w:val="32"/>
          <w:szCs w:val="32"/>
          <w:u w:val="single"/>
        </w:rPr>
        <w:t>2022</w:t>
      </w:r>
    </w:p>
    <w:p w14:paraId="1768DB9E" w14:textId="57932B9E" w:rsidR="00805848" w:rsidRPr="00571DA7" w:rsidRDefault="00465458" w:rsidP="00465458">
      <w:pPr>
        <w:jc w:val="center"/>
        <w:rPr>
          <w:rFonts w:cs="Calibri"/>
          <w:b/>
          <w:color w:val="080E14"/>
          <w:sz w:val="36"/>
          <w:szCs w:val="36"/>
          <w:u w:val="single"/>
          <w:shd w:val="clear" w:color="auto" w:fill="FFFFFF"/>
        </w:rPr>
      </w:pPr>
      <w:bookmarkStart w:id="0" w:name="_Hlk102735806"/>
      <w:r>
        <w:rPr>
          <w:rFonts w:cs="Calibri"/>
          <w:b/>
          <w:color w:val="080E14"/>
          <w:sz w:val="36"/>
          <w:szCs w:val="36"/>
          <w:shd w:val="clear" w:color="auto" w:fill="FFFFFF"/>
        </w:rPr>
        <w:t xml:space="preserve">Esin Güral Argat, </w:t>
      </w:r>
      <w:r w:rsidR="00805848" w:rsidRPr="00F537A9">
        <w:rPr>
          <w:rFonts w:cs="Calibri"/>
          <w:b/>
          <w:color w:val="080E14"/>
          <w:sz w:val="36"/>
          <w:szCs w:val="36"/>
          <w:shd w:val="clear" w:color="auto" w:fill="FFFFFF"/>
        </w:rPr>
        <w:t>Türkiye’nin ilk kadın TSO başkanı</w:t>
      </w:r>
      <w:r>
        <w:rPr>
          <w:rFonts w:cs="Calibri"/>
          <w:b/>
          <w:color w:val="080E14"/>
          <w:sz w:val="36"/>
          <w:szCs w:val="36"/>
          <w:shd w:val="clear" w:color="auto" w:fill="FFFFFF"/>
        </w:rPr>
        <w:t xml:space="preserve"> oldu!</w:t>
      </w:r>
    </w:p>
    <w:p w14:paraId="0B05C9BC" w14:textId="77777777" w:rsidR="003D7C7A" w:rsidRPr="00F537A9" w:rsidRDefault="008D3F9A" w:rsidP="00805848">
      <w:pPr>
        <w:jc w:val="center"/>
        <w:rPr>
          <w:rFonts w:cs="Calibri"/>
          <w:b/>
          <w:color w:val="080E14"/>
          <w:sz w:val="24"/>
          <w:szCs w:val="24"/>
          <w:shd w:val="clear" w:color="auto" w:fill="FFFFFF"/>
        </w:rPr>
      </w:pPr>
      <w:r w:rsidRPr="00F537A9">
        <w:rPr>
          <w:rFonts w:cs="Calibri"/>
          <w:b/>
          <w:color w:val="080E14"/>
          <w:sz w:val="24"/>
          <w:szCs w:val="24"/>
          <w:shd w:val="clear" w:color="auto" w:fill="FFFFFF"/>
        </w:rPr>
        <w:t>S</w:t>
      </w:r>
      <w:r w:rsidR="005F76FA" w:rsidRPr="00F537A9">
        <w:rPr>
          <w:rFonts w:cs="Calibri"/>
          <w:b/>
          <w:color w:val="080E14"/>
          <w:sz w:val="24"/>
          <w:szCs w:val="24"/>
          <w:shd w:val="clear" w:color="auto" w:fill="FFFFFF"/>
        </w:rPr>
        <w:t xml:space="preserve">ofra camı, cam ambalaj, yapı, kiremit ve turizm </w:t>
      </w:r>
      <w:r w:rsidR="00515979" w:rsidRPr="00F537A9">
        <w:rPr>
          <w:rFonts w:cs="Calibri"/>
          <w:b/>
          <w:color w:val="080E14"/>
          <w:sz w:val="24"/>
          <w:szCs w:val="24"/>
          <w:shd w:val="clear" w:color="auto" w:fill="FFFFFF"/>
        </w:rPr>
        <w:t>alanlarında</w:t>
      </w:r>
      <w:r w:rsidR="005F76FA" w:rsidRPr="00F537A9">
        <w:rPr>
          <w:rFonts w:cs="Calibri"/>
          <w:b/>
          <w:color w:val="080E14"/>
          <w:sz w:val="24"/>
          <w:szCs w:val="24"/>
          <w:shd w:val="clear" w:color="auto" w:fill="FFFFFF"/>
        </w:rPr>
        <w:t xml:space="preserve"> 74 yıldır Türkiye’nin </w:t>
      </w:r>
      <w:r w:rsidR="00806D1C" w:rsidRPr="00F537A9">
        <w:rPr>
          <w:rFonts w:cs="Calibri"/>
          <w:b/>
          <w:color w:val="080E14"/>
          <w:sz w:val="24"/>
          <w:szCs w:val="24"/>
          <w:shd w:val="clear" w:color="auto" w:fill="FFFFFF"/>
        </w:rPr>
        <w:t xml:space="preserve">en </w:t>
      </w:r>
      <w:r w:rsidR="005F76FA" w:rsidRPr="00F537A9">
        <w:rPr>
          <w:rFonts w:cs="Calibri"/>
          <w:b/>
          <w:color w:val="080E14"/>
          <w:sz w:val="24"/>
          <w:szCs w:val="24"/>
          <w:shd w:val="clear" w:color="auto" w:fill="FFFFFF"/>
        </w:rPr>
        <w:t xml:space="preserve">önemli </w:t>
      </w:r>
      <w:r w:rsidR="00515979" w:rsidRPr="00F537A9">
        <w:rPr>
          <w:rFonts w:cs="Calibri"/>
          <w:b/>
          <w:color w:val="080E14"/>
          <w:sz w:val="24"/>
          <w:szCs w:val="24"/>
          <w:shd w:val="clear" w:color="auto" w:fill="FFFFFF"/>
        </w:rPr>
        <w:t>topluluk şirketleri</w:t>
      </w:r>
      <w:r w:rsidRPr="00F537A9">
        <w:rPr>
          <w:rFonts w:cs="Calibri"/>
          <w:b/>
          <w:color w:val="080E14"/>
          <w:sz w:val="24"/>
          <w:szCs w:val="24"/>
          <w:shd w:val="clear" w:color="auto" w:fill="FFFFFF"/>
        </w:rPr>
        <w:t xml:space="preserve"> arasında yer alan </w:t>
      </w:r>
      <w:r w:rsidR="005F76FA" w:rsidRPr="00F537A9">
        <w:rPr>
          <w:rFonts w:cs="Calibri"/>
          <w:b/>
          <w:color w:val="080E14"/>
          <w:sz w:val="24"/>
          <w:szCs w:val="24"/>
          <w:shd w:val="clear" w:color="auto" w:fill="FFFFFF"/>
        </w:rPr>
        <w:t>Gürok Grubu</w:t>
      </w:r>
      <w:r w:rsidR="003D7C7A" w:rsidRPr="00F537A9">
        <w:rPr>
          <w:rFonts w:cs="Calibri"/>
          <w:b/>
          <w:color w:val="080E14"/>
          <w:sz w:val="24"/>
          <w:szCs w:val="24"/>
          <w:shd w:val="clear" w:color="auto" w:fill="FFFFFF"/>
        </w:rPr>
        <w:t xml:space="preserve"> </w:t>
      </w:r>
      <w:r w:rsidR="007C0FAE" w:rsidRPr="00F537A9">
        <w:rPr>
          <w:rFonts w:cs="Calibri"/>
          <w:b/>
          <w:color w:val="080E14"/>
          <w:sz w:val="24"/>
          <w:szCs w:val="24"/>
          <w:shd w:val="clear" w:color="auto" w:fill="FFFFFF"/>
        </w:rPr>
        <w:t xml:space="preserve">Yönetim Kurulu Başkan Vekili Esin Güral Argat, </w:t>
      </w:r>
      <w:r w:rsidR="003D7C7A" w:rsidRPr="00F537A9">
        <w:rPr>
          <w:rFonts w:cs="Calibri"/>
          <w:b/>
          <w:color w:val="080E14"/>
          <w:sz w:val="24"/>
          <w:szCs w:val="24"/>
          <w:shd w:val="clear" w:color="auto" w:fill="FFFFFF"/>
        </w:rPr>
        <w:t>Kütahya Ticaret ve Sanayi Odası (KUTSO)’</w:t>
      </w:r>
      <w:proofErr w:type="spellStart"/>
      <w:r w:rsidR="003D7C7A" w:rsidRPr="00F537A9">
        <w:rPr>
          <w:rFonts w:cs="Calibri"/>
          <w:b/>
          <w:color w:val="080E14"/>
          <w:sz w:val="24"/>
          <w:szCs w:val="24"/>
          <w:shd w:val="clear" w:color="auto" w:fill="FFFFFF"/>
        </w:rPr>
        <w:t>nın</w:t>
      </w:r>
      <w:proofErr w:type="spellEnd"/>
      <w:r w:rsidR="003D7C7A" w:rsidRPr="00F537A9">
        <w:rPr>
          <w:rFonts w:cs="Calibri"/>
          <w:b/>
          <w:color w:val="080E14"/>
          <w:sz w:val="24"/>
          <w:szCs w:val="24"/>
          <w:shd w:val="clear" w:color="auto" w:fill="FFFFFF"/>
        </w:rPr>
        <w:t xml:space="preserve"> yeni başkanı seçildi. Argat, s</w:t>
      </w:r>
      <w:r w:rsidR="00805848" w:rsidRPr="00F537A9">
        <w:rPr>
          <w:rFonts w:cs="Calibri"/>
          <w:b/>
          <w:color w:val="080E14"/>
          <w:sz w:val="24"/>
          <w:szCs w:val="24"/>
          <w:shd w:val="clear" w:color="auto" w:fill="FFFFFF"/>
        </w:rPr>
        <w:t xml:space="preserve">eçimle gelen Türkiye’nin ilk </w:t>
      </w:r>
      <w:r w:rsidR="003D7C7A" w:rsidRPr="00F537A9">
        <w:rPr>
          <w:rFonts w:cs="Calibri"/>
          <w:b/>
          <w:color w:val="080E14"/>
          <w:sz w:val="24"/>
          <w:szCs w:val="24"/>
          <w:shd w:val="clear" w:color="auto" w:fill="FFFFFF"/>
        </w:rPr>
        <w:t xml:space="preserve">kadın </w:t>
      </w:r>
      <w:r w:rsidR="00805848" w:rsidRPr="00F537A9">
        <w:rPr>
          <w:rFonts w:cs="Calibri"/>
          <w:b/>
          <w:color w:val="080E14"/>
          <w:sz w:val="24"/>
          <w:szCs w:val="24"/>
          <w:shd w:val="clear" w:color="auto" w:fill="FFFFFF"/>
        </w:rPr>
        <w:t>TSO başkanı</w:t>
      </w:r>
      <w:r w:rsidR="003D7C7A" w:rsidRPr="00F537A9">
        <w:rPr>
          <w:rFonts w:cs="Calibri"/>
          <w:b/>
          <w:color w:val="080E14"/>
          <w:sz w:val="24"/>
          <w:szCs w:val="24"/>
          <w:shd w:val="clear" w:color="auto" w:fill="FFFFFF"/>
        </w:rPr>
        <w:t xml:space="preserve"> oldu. </w:t>
      </w:r>
    </w:p>
    <w:p w14:paraId="60E208C7" w14:textId="5CEE1D73" w:rsidR="003D7C7A" w:rsidRDefault="003D7C7A" w:rsidP="005F76FA">
      <w:pPr>
        <w:rPr>
          <w:rFonts w:cs="Calibri"/>
          <w:color w:val="080E14"/>
          <w:sz w:val="24"/>
          <w:shd w:val="clear" w:color="auto" w:fill="FFFFFF"/>
        </w:rPr>
      </w:pPr>
      <w:r w:rsidRPr="00F537A9">
        <w:rPr>
          <w:rFonts w:cs="Calibri"/>
          <w:color w:val="080E14"/>
          <w:sz w:val="24"/>
          <w:shd w:val="clear" w:color="auto" w:fill="FFFFFF"/>
        </w:rPr>
        <w:t>Anadolu’nun en önemli sanayi kentlerinden biri olan Kütahya, Türkiye’nin ilk kadın TSO başkanını seçti.</w:t>
      </w:r>
      <w:r>
        <w:rPr>
          <w:rFonts w:cs="Calibri"/>
          <w:color w:val="080E14"/>
          <w:sz w:val="24"/>
          <w:shd w:val="clear" w:color="auto" w:fill="FFFFFF"/>
        </w:rPr>
        <w:t xml:space="preserve"> 1926’dan bu yana </w:t>
      </w:r>
      <w:r w:rsidR="00571DA7">
        <w:rPr>
          <w:rFonts w:cs="Calibri"/>
          <w:color w:val="080E14"/>
          <w:sz w:val="24"/>
          <w:shd w:val="clear" w:color="auto" w:fill="FFFFFF"/>
        </w:rPr>
        <w:t>faaliyetlerini sürdüren</w:t>
      </w:r>
      <w:r>
        <w:rPr>
          <w:rFonts w:cs="Calibri"/>
          <w:color w:val="080E14"/>
          <w:sz w:val="24"/>
          <w:shd w:val="clear" w:color="auto" w:fill="FFFFFF"/>
        </w:rPr>
        <w:t xml:space="preserve"> Kütahya Ticaret ve Sanayi Odası (KUTSO)’</w:t>
      </w:r>
      <w:proofErr w:type="gramStart"/>
      <w:r>
        <w:rPr>
          <w:rFonts w:cs="Calibri"/>
          <w:color w:val="080E14"/>
          <w:sz w:val="24"/>
          <w:shd w:val="clear" w:color="auto" w:fill="FFFFFF"/>
        </w:rPr>
        <w:t>da,</w:t>
      </w:r>
      <w:proofErr w:type="gramEnd"/>
      <w:r>
        <w:rPr>
          <w:rFonts w:cs="Calibri"/>
          <w:color w:val="080E14"/>
          <w:sz w:val="24"/>
          <w:shd w:val="clear" w:color="auto" w:fill="FFFFFF"/>
        </w:rPr>
        <w:t xml:space="preserve"> yapılan genel kurul ve seçimin ardından Gürok Grubu Yönetim Kurulu Başkan Vekili Esin Güral Ar</w:t>
      </w:r>
      <w:r w:rsidR="00F537A9">
        <w:rPr>
          <w:rFonts w:cs="Calibri"/>
          <w:color w:val="080E14"/>
          <w:sz w:val="24"/>
          <w:shd w:val="clear" w:color="auto" w:fill="FFFFFF"/>
        </w:rPr>
        <w:t>g</w:t>
      </w:r>
      <w:r>
        <w:rPr>
          <w:rFonts w:cs="Calibri"/>
          <w:color w:val="080E14"/>
          <w:sz w:val="24"/>
          <w:shd w:val="clear" w:color="auto" w:fill="FFFFFF"/>
        </w:rPr>
        <w:t xml:space="preserve">at, yeni başkan oldu. </w:t>
      </w:r>
    </w:p>
    <w:p w14:paraId="1340909D" w14:textId="298914A2" w:rsidR="003D7C7A" w:rsidRDefault="003D7C7A" w:rsidP="003D7C7A">
      <w:pPr>
        <w:rPr>
          <w:rFonts w:cs="Calibri"/>
          <w:color w:val="080E14"/>
          <w:sz w:val="24"/>
          <w:shd w:val="clear" w:color="auto" w:fill="FFFFFF"/>
        </w:rPr>
      </w:pPr>
      <w:r w:rsidRPr="003D7C7A">
        <w:rPr>
          <w:rFonts w:cs="Calibri"/>
          <w:color w:val="080E14"/>
          <w:sz w:val="24"/>
          <w:shd w:val="clear" w:color="auto" w:fill="FFFFFF"/>
        </w:rPr>
        <w:t>14 meslek komitesi, 34 meclis üyesi, 9 yönetim kurulu üyesi bulun</w:t>
      </w:r>
      <w:r>
        <w:rPr>
          <w:rFonts w:cs="Calibri"/>
          <w:color w:val="080E14"/>
          <w:sz w:val="24"/>
          <w:shd w:val="clear" w:color="auto" w:fill="FFFFFF"/>
        </w:rPr>
        <w:t xml:space="preserve">an </w:t>
      </w:r>
      <w:proofErr w:type="spellStart"/>
      <w:r>
        <w:rPr>
          <w:rFonts w:cs="Calibri"/>
          <w:color w:val="080E14"/>
          <w:sz w:val="24"/>
          <w:shd w:val="clear" w:color="auto" w:fill="FFFFFF"/>
        </w:rPr>
        <w:t>KUTSO’nun</w:t>
      </w:r>
      <w:proofErr w:type="spellEnd"/>
      <w:r>
        <w:rPr>
          <w:rFonts w:cs="Calibri"/>
          <w:color w:val="080E14"/>
          <w:sz w:val="24"/>
          <w:shd w:val="clear" w:color="auto" w:fill="FFFFFF"/>
        </w:rPr>
        <w:t xml:space="preserve"> </w:t>
      </w:r>
      <w:r w:rsidR="00F537A9">
        <w:rPr>
          <w:rFonts w:cs="Calibri"/>
          <w:color w:val="080E14"/>
          <w:sz w:val="24"/>
          <w:shd w:val="clear" w:color="auto" w:fill="FFFFFF"/>
        </w:rPr>
        <w:t>m</w:t>
      </w:r>
      <w:r w:rsidRPr="003D7C7A">
        <w:rPr>
          <w:rFonts w:cs="Calibri"/>
          <w:color w:val="080E14"/>
          <w:sz w:val="24"/>
          <w:shd w:val="clear" w:color="auto" w:fill="FFFFFF"/>
        </w:rPr>
        <w:t xml:space="preserve">eclis </w:t>
      </w:r>
      <w:r w:rsidR="00F537A9">
        <w:rPr>
          <w:rFonts w:cs="Calibri"/>
          <w:color w:val="080E14"/>
          <w:sz w:val="24"/>
          <w:shd w:val="clear" w:color="auto" w:fill="FFFFFF"/>
        </w:rPr>
        <w:t>ü</w:t>
      </w:r>
      <w:r w:rsidRPr="003D7C7A">
        <w:rPr>
          <w:rFonts w:cs="Calibri"/>
          <w:color w:val="080E14"/>
          <w:sz w:val="24"/>
          <w:shd w:val="clear" w:color="auto" w:fill="FFFFFF"/>
        </w:rPr>
        <w:t xml:space="preserve">yeleri, yeni </w:t>
      </w:r>
      <w:r w:rsidR="00F537A9">
        <w:rPr>
          <w:rFonts w:cs="Calibri"/>
          <w:color w:val="080E14"/>
          <w:sz w:val="24"/>
          <w:shd w:val="clear" w:color="auto" w:fill="FFFFFF"/>
        </w:rPr>
        <w:t>y</w:t>
      </w:r>
      <w:r w:rsidRPr="003D7C7A">
        <w:rPr>
          <w:rFonts w:cs="Calibri"/>
          <w:color w:val="080E14"/>
          <w:sz w:val="24"/>
          <w:shd w:val="clear" w:color="auto" w:fill="FFFFFF"/>
        </w:rPr>
        <w:t xml:space="preserve">önetim </w:t>
      </w:r>
      <w:r w:rsidR="00F537A9">
        <w:rPr>
          <w:rFonts w:cs="Calibri"/>
          <w:color w:val="080E14"/>
          <w:sz w:val="24"/>
          <w:shd w:val="clear" w:color="auto" w:fill="FFFFFF"/>
        </w:rPr>
        <w:t>k</w:t>
      </w:r>
      <w:r w:rsidRPr="003D7C7A">
        <w:rPr>
          <w:rFonts w:cs="Calibri"/>
          <w:color w:val="080E14"/>
          <w:sz w:val="24"/>
          <w:shd w:val="clear" w:color="auto" w:fill="FFFFFF"/>
        </w:rPr>
        <w:t xml:space="preserve">urulunu seçmek üzere </w:t>
      </w:r>
      <w:r w:rsidR="007B4CE6">
        <w:rPr>
          <w:rFonts w:cs="Calibri"/>
          <w:color w:val="080E14"/>
          <w:sz w:val="24"/>
          <w:shd w:val="clear" w:color="auto" w:fill="FFFFFF"/>
        </w:rPr>
        <w:t>m</w:t>
      </w:r>
      <w:r w:rsidRPr="003D7C7A">
        <w:rPr>
          <w:rFonts w:cs="Calibri"/>
          <w:color w:val="080E14"/>
          <w:sz w:val="24"/>
          <w:shd w:val="clear" w:color="auto" w:fill="FFFFFF"/>
        </w:rPr>
        <w:t xml:space="preserve">erkez </w:t>
      </w:r>
      <w:r w:rsidR="007B4CE6">
        <w:rPr>
          <w:rFonts w:cs="Calibri"/>
          <w:color w:val="080E14"/>
          <w:sz w:val="24"/>
          <w:shd w:val="clear" w:color="auto" w:fill="FFFFFF"/>
        </w:rPr>
        <w:t>b</w:t>
      </w:r>
      <w:r w:rsidRPr="003D7C7A">
        <w:rPr>
          <w:rFonts w:cs="Calibri"/>
          <w:color w:val="080E14"/>
          <w:sz w:val="24"/>
          <w:shd w:val="clear" w:color="auto" w:fill="FFFFFF"/>
        </w:rPr>
        <w:t xml:space="preserve">inasında bir araya geldi. </w:t>
      </w:r>
      <w:r>
        <w:rPr>
          <w:rFonts w:cs="Calibri"/>
          <w:color w:val="080E14"/>
          <w:sz w:val="24"/>
          <w:shd w:val="clear" w:color="auto" w:fill="FFFFFF"/>
        </w:rPr>
        <w:t xml:space="preserve">Seçim sonuçlarına göre </w:t>
      </w:r>
      <w:r w:rsidRPr="003D7C7A">
        <w:rPr>
          <w:rFonts w:cs="Calibri"/>
          <w:color w:val="080E14"/>
          <w:sz w:val="24"/>
          <w:shd w:val="clear" w:color="auto" w:fill="FFFFFF"/>
        </w:rPr>
        <w:t>Esin Güral Ar</w:t>
      </w:r>
      <w:r w:rsidR="00F537A9">
        <w:rPr>
          <w:rFonts w:cs="Calibri"/>
          <w:color w:val="080E14"/>
          <w:sz w:val="24"/>
          <w:shd w:val="clear" w:color="auto" w:fill="FFFFFF"/>
        </w:rPr>
        <w:t>g</w:t>
      </w:r>
      <w:r w:rsidRPr="003D7C7A">
        <w:rPr>
          <w:rFonts w:cs="Calibri"/>
          <w:color w:val="080E14"/>
          <w:sz w:val="24"/>
          <w:shd w:val="clear" w:color="auto" w:fill="FFFFFF"/>
        </w:rPr>
        <w:t xml:space="preserve">at, </w:t>
      </w:r>
      <w:r w:rsidR="007B4CE6">
        <w:rPr>
          <w:rFonts w:cs="Calibri"/>
          <w:color w:val="080E14"/>
          <w:sz w:val="24"/>
          <w:shd w:val="clear" w:color="auto" w:fill="FFFFFF"/>
        </w:rPr>
        <w:t>96</w:t>
      </w:r>
      <w:r w:rsidRPr="003D7C7A">
        <w:rPr>
          <w:rFonts w:cs="Calibri"/>
          <w:color w:val="080E14"/>
          <w:sz w:val="24"/>
          <w:shd w:val="clear" w:color="auto" w:fill="FFFFFF"/>
        </w:rPr>
        <w:t xml:space="preserve"> yıllık köklü bir geçmişe sahip </w:t>
      </w:r>
      <w:proofErr w:type="spellStart"/>
      <w:r w:rsidR="007B4CE6">
        <w:rPr>
          <w:rFonts w:cs="Calibri"/>
          <w:color w:val="080E14"/>
          <w:sz w:val="24"/>
          <w:shd w:val="clear" w:color="auto" w:fill="FFFFFF"/>
        </w:rPr>
        <w:t>KUTS</w:t>
      </w:r>
      <w:r w:rsidRPr="003D7C7A">
        <w:rPr>
          <w:rFonts w:cs="Calibri"/>
          <w:color w:val="080E14"/>
          <w:sz w:val="24"/>
          <w:shd w:val="clear" w:color="auto" w:fill="FFFFFF"/>
        </w:rPr>
        <w:t>O’nun</w:t>
      </w:r>
      <w:proofErr w:type="spellEnd"/>
      <w:r w:rsidRPr="003D7C7A">
        <w:rPr>
          <w:rFonts w:cs="Calibri"/>
          <w:color w:val="080E14"/>
          <w:sz w:val="24"/>
          <w:shd w:val="clear" w:color="auto" w:fill="FFFFFF"/>
        </w:rPr>
        <w:t xml:space="preserve"> Yönetim Kurulu Başkanı ol</w:t>
      </w:r>
      <w:r w:rsidR="007B4CE6">
        <w:rPr>
          <w:rFonts w:cs="Calibri"/>
          <w:color w:val="080E14"/>
          <w:sz w:val="24"/>
          <w:shd w:val="clear" w:color="auto" w:fill="FFFFFF"/>
        </w:rPr>
        <w:t xml:space="preserve">arak görevi eski başkan İsmet </w:t>
      </w:r>
      <w:proofErr w:type="spellStart"/>
      <w:r w:rsidR="007B4CE6">
        <w:rPr>
          <w:rFonts w:cs="Calibri"/>
          <w:color w:val="080E14"/>
          <w:sz w:val="24"/>
          <w:shd w:val="clear" w:color="auto" w:fill="FFFFFF"/>
        </w:rPr>
        <w:t>Özotraç’tan</w:t>
      </w:r>
      <w:proofErr w:type="spellEnd"/>
      <w:r w:rsidR="007B4CE6">
        <w:rPr>
          <w:rFonts w:cs="Calibri"/>
          <w:color w:val="080E14"/>
          <w:sz w:val="24"/>
          <w:shd w:val="clear" w:color="auto" w:fill="FFFFFF"/>
        </w:rPr>
        <w:t xml:space="preserve"> devraldı. </w:t>
      </w:r>
    </w:p>
    <w:p w14:paraId="7245609C" w14:textId="5A8A7889" w:rsidR="00F537A9" w:rsidRPr="00F537A9" w:rsidRDefault="00F537A9" w:rsidP="00F537A9">
      <w:pPr>
        <w:rPr>
          <w:rFonts w:cs="Calibri"/>
          <w:b/>
          <w:color w:val="080E14"/>
          <w:sz w:val="24"/>
          <w:u w:val="single"/>
          <w:shd w:val="clear" w:color="auto" w:fill="FFFFFF"/>
        </w:rPr>
      </w:pPr>
      <w:proofErr w:type="spellStart"/>
      <w:r>
        <w:rPr>
          <w:rFonts w:cs="Calibri"/>
          <w:b/>
          <w:bCs/>
          <w:color w:val="080E14"/>
          <w:sz w:val="24"/>
          <w:u w:val="single"/>
          <w:shd w:val="clear" w:color="auto" w:fill="FFFFFF"/>
        </w:rPr>
        <w:t>TSO’ların</w:t>
      </w:r>
      <w:proofErr w:type="spellEnd"/>
      <w:r>
        <w:rPr>
          <w:rFonts w:cs="Calibri"/>
          <w:b/>
          <w:bCs/>
          <w:color w:val="080E14"/>
          <w:sz w:val="24"/>
          <w:u w:val="single"/>
          <w:shd w:val="clear" w:color="auto" w:fill="FFFFFF"/>
        </w:rPr>
        <w:t xml:space="preserve"> ilk kadın başkanı</w:t>
      </w:r>
    </w:p>
    <w:p w14:paraId="0103F780" w14:textId="550667DA" w:rsidR="00826B3D" w:rsidRDefault="007B4CE6" w:rsidP="00F537A9">
      <w:pPr>
        <w:rPr>
          <w:rFonts w:cs="Calibri"/>
          <w:color w:val="080E14"/>
          <w:sz w:val="24"/>
          <w:shd w:val="clear" w:color="auto" w:fill="FFFFFF"/>
        </w:rPr>
      </w:pPr>
      <w:r>
        <w:rPr>
          <w:rFonts w:cs="Calibri"/>
          <w:color w:val="080E14"/>
          <w:sz w:val="24"/>
          <w:shd w:val="clear" w:color="auto" w:fill="FFFFFF"/>
        </w:rPr>
        <w:t xml:space="preserve">Kütahya </w:t>
      </w:r>
      <w:r w:rsidRPr="007B4CE6">
        <w:rPr>
          <w:rFonts w:cs="Calibri"/>
          <w:color w:val="080E14"/>
          <w:sz w:val="24"/>
          <w:shd w:val="clear" w:color="auto" w:fill="FFFFFF"/>
        </w:rPr>
        <w:t xml:space="preserve">Ticaret </w:t>
      </w:r>
      <w:r>
        <w:rPr>
          <w:rFonts w:cs="Calibri"/>
          <w:color w:val="080E14"/>
          <w:sz w:val="24"/>
          <w:shd w:val="clear" w:color="auto" w:fill="FFFFFF"/>
        </w:rPr>
        <w:t xml:space="preserve">ve Sanayi </w:t>
      </w:r>
      <w:r w:rsidRPr="007B4CE6">
        <w:rPr>
          <w:rFonts w:cs="Calibri"/>
          <w:color w:val="080E14"/>
          <w:sz w:val="24"/>
          <w:shd w:val="clear" w:color="auto" w:fill="FFFFFF"/>
        </w:rPr>
        <w:t xml:space="preserve">Odası’nın yeni Başkanı </w:t>
      </w:r>
      <w:r w:rsidRPr="00F537A9">
        <w:rPr>
          <w:rFonts w:cs="Calibri"/>
          <w:b/>
          <w:bCs/>
          <w:color w:val="080E14"/>
          <w:sz w:val="24"/>
          <w:shd w:val="clear" w:color="auto" w:fill="FFFFFF"/>
        </w:rPr>
        <w:t>Esin Güral Ar</w:t>
      </w:r>
      <w:r w:rsidR="00F537A9">
        <w:rPr>
          <w:rFonts w:cs="Calibri"/>
          <w:b/>
          <w:bCs/>
          <w:color w:val="080E14"/>
          <w:sz w:val="24"/>
          <w:shd w:val="clear" w:color="auto" w:fill="FFFFFF"/>
        </w:rPr>
        <w:t>g</w:t>
      </w:r>
      <w:r w:rsidRPr="00F537A9">
        <w:rPr>
          <w:rFonts w:cs="Calibri"/>
          <w:b/>
          <w:bCs/>
          <w:color w:val="080E14"/>
          <w:sz w:val="24"/>
          <w:shd w:val="clear" w:color="auto" w:fill="FFFFFF"/>
        </w:rPr>
        <w:t>at</w:t>
      </w:r>
      <w:r w:rsidRPr="007B4CE6">
        <w:rPr>
          <w:rFonts w:cs="Calibri"/>
          <w:color w:val="080E14"/>
          <w:sz w:val="24"/>
          <w:shd w:val="clear" w:color="auto" w:fill="FFFFFF"/>
        </w:rPr>
        <w:t xml:space="preserve">, seçim sonuçlarının açıklanmasından sonra </w:t>
      </w:r>
      <w:r>
        <w:rPr>
          <w:rFonts w:cs="Calibri"/>
          <w:color w:val="080E14"/>
          <w:sz w:val="24"/>
          <w:shd w:val="clear" w:color="auto" w:fill="FFFFFF"/>
        </w:rPr>
        <w:t>m</w:t>
      </w:r>
      <w:r w:rsidRPr="007B4CE6">
        <w:rPr>
          <w:rFonts w:cs="Calibri"/>
          <w:color w:val="080E14"/>
          <w:sz w:val="24"/>
          <w:shd w:val="clear" w:color="auto" w:fill="FFFFFF"/>
        </w:rPr>
        <w:t xml:space="preserve">eclis </w:t>
      </w:r>
      <w:r>
        <w:rPr>
          <w:rFonts w:cs="Calibri"/>
          <w:color w:val="080E14"/>
          <w:sz w:val="24"/>
          <w:shd w:val="clear" w:color="auto" w:fill="FFFFFF"/>
        </w:rPr>
        <w:t>ü</w:t>
      </w:r>
      <w:r w:rsidRPr="007B4CE6">
        <w:rPr>
          <w:rFonts w:cs="Calibri"/>
          <w:color w:val="080E14"/>
          <w:sz w:val="24"/>
          <w:shd w:val="clear" w:color="auto" w:fill="FFFFFF"/>
        </w:rPr>
        <w:t>yelerine yaptığı konuşma</w:t>
      </w:r>
      <w:r w:rsidR="00826B3D">
        <w:rPr>
          <w:rFonts w:cs="Calibri"/>
          <w:color w:val="080E14"/>
          <w:sz w:val="24"/>
          <w:shd w:val="clear" w:color="auto" w:fill="FFFFFF"/>
        </w:rPr>
        <w:t>y</w:t>
      </w:r>
      <w:r w:rsidRPr="007B4CE6">
        <w:rPr>
          <w:rFonts w:cs="Calibri"/>
          <w:color w:val="080E14"/>
          <w:sz w:val="24"/>
          <w:shd w:val="clear" w:color="auto" w:fill="FFFFFF"/>
        </w:rPr>
        <w:t>a, “</w:t>
      </w:r>
      <w:r w:rsidRPr="00F537A9">
        <w:rPr>
          <w:rFonts w:cs="Calibri"/>
          <w:i/>
          <w:iCs/>
          <w:color w:val="080E14"/>
          <w:sz w:val="24"/>
          <w:shd w:val="clear" w:color="auto" w:fill="FFFFFF"/>
        </w:rPr>
        <w:t>Ö</w:t>
      </w:r>
      <w:r w:rsidR="00826B3D" w:rsidRPr="00F537A9">
        <w:rPr>
          <w:rFonts w:cs="Calibri"/>
          <w:i/>
          <w:iCs/>
          <w:color w:val="080E14"/>
          <w:sz w:val="24"/>
          <w:shd w:val="clear" w:color="auto" w:fill="FFFFFF"/>
        </w:rPr>
        <w:t xml:space="preserve">ncelikle eski başkanımız İsmet </w:t>
      </w:r>
      <w:proofErr w:type="spellStart"/>
      <w:r w:rsidR="00826B3D" w:rsidRPr="00F537A9">
        <w:rPr>
          <w:rFonts w:cs="Calibri"/>
          <w:i/>
          <w:iCs/>
          <w:color w:val="080E14"/>
          <w:sz w:val="24"/>
          <w:shd w:val="clear" w:color="auto" w:fill="FFFFFF"/>
        </w:rPr>
        <w:t>Özotraç’a</w:t>
      </w:r>
      <w:proofErr w:type="spellEnd"/>
      <w:r w:rsidR="00826B3D" w:rsidRPr="00F537A9">
        <w:rPr>
          <w:rFonts w:cs="Calibri"/>
          <w:i/>
          <w:iCs/>
          <w:color w:val="080E14"/>
          <w:sz w:val="24"/>
          <w:shd w:val="clear" w:color="auto" w:fill="FFFFFF"/>
        </w:rPr>
        <w:t xml:space="preserve"> başkanlığı sürecinde verdiği emekleri ve Kütahya’mıza katkıları </w:t>
      </w:r>
      <w:r w:rsidR="00571DA7">
        <w:rPr>
          <w:rFonts w:cs="Calibri"/>
          <w:i/>
          <w:iCs/>
          <w:color w:val="080E14"/>
          <w:sz w:val="24"/>
          <w:shd w:val="clear" w:color="auto" w:fill="FFFFFF"/>
        </w:rPr>
        <w:t xml:space="preserve">dolayısıyla </w:t>
      </w:r>
      <w:r w:rsidR="00826B3D" w:rsidRPr="00F537A9">
        <w:rPr>
          <w:rFonts w:cs="Calibri"/>
          <w:i/>
          <w:iCs/>
          <w:color w:val="080E14"/>
          <w:sz w:val="24"/>
          <w:shd w:val="clear" w:color="auto" w:fill="FFFFFF"/>
        </w:rPr>
        <w:t>en içten teşekkürlerimi sunuyorum”</w:t>
      </w:r>
      <w:r w:rsidR="00826B3D">
        <w:rPr>
          <w:rFonts w:cs="Calibri"/>
          <w:color w:val="080E14"/>
          <w:sz w:val="24"/>
          <w:shd w:val="clear" w:color="auto" w:fill="FFFFFF"/>
        </w:rPr>
        <w:t xml:space="preserve"> ifadeleriyle başladı. </w:t>
      </w:r>
    </w:p>
    <w:p w14:paraId="4DD6CCEF" w14:textId="08FC11C6" w:rsidR="00F537A9" w:rsidRDefault="00826B3D" w:rsidP="00F537A9">
      <w:pPr>
        <w:rPr>
          <w:rFonts w:cs="Calibri"/>
          <w:i/>
          <w:iCs/>
          <w:color w:val="080E14"/>
          <w:sz w:val="24"/>
          <w:shd w:val="clear" w:color="auto" w:fill="FFFFFF"/>
        </w:rPr>
      </w:pPr>
      <w:r w:rsidRPr="00F537A9">
        <w:rPr>
          <w:rFonts w:cs="Calibri"/>
          <w:b/>
          <w:bCs/>
          <w:color w:val="080E14"/>
          <w:sz w:val="24"/>
          <w:shd w:val="clear" w:color="auto" w:fill="FFFFFF"/>
        </w:rPr>
        <w:t>Ar</w:t>
      </w:r>
      <w:r w:rsidR="00F537A9">
        <w:rPr>
          <w:rFonts w:cs="Calibri"/>
          <w:b/>
          <w:bCs/>
          <w:color w:val="080E14"/>
          <w:sz w:val="24"/>
          <w:shd w:val="clear" w:color="auto" w:fill="FFFFFF"/>
        </w:rPr>
        <w:t>g</w:t>
      </w:r>
      <w:r w:rsidRPr="00F537A9">
        <w:rPr>
          <w:rFonts w:cs="Calibri"/>
          <w:b/>
          <w:bCs/>
          <w:color w:val="080E14"/>
          <w:sz w:val="24"/>
          <w:shd w:val="clear" w:color="auto" w:fill="FFFFFF"/>
        </w:rPr>
        <w:t>at,</w:t>
      </w:r>
      <w:r>
        <w:rPr>
          <w:rFonts w:cs="Calibri"/>
          <w:color w:val="080E14"/>
          <w:sz w:val="24"/>
          <w:shd w:val="clear" w:color="auto" w:fill="FFFFFF"/>
        </w:rPr>
        <w:t xml:space="preserve"> şunları söyledi: </w:t>
      </w:r>
      <w:r w:rsidRPr="00F537A9">
        <w:rPr>
          <w:rFonts w:cs="Calibri"/>
          <w:i/>
          <w:iCs/>
          <w:color w:val="080E14"/>
          <w:sz w:val="24"/>
          <w:shd w:val="clear" w:color="auto" w:fill="FFFFFF"/>
        </w:rPr>
        <w:t>“S</w:t>
      </w:r>
      <w:r w:rsidR="00571DA7">
        <w:rPr>
          <w:rFonts w:cs="Calibri"/>
          <w:i/>
          <w:iCs/>
          <w:color w:val="080E14"/>
          <w:sz w:val="24"/>
          <w:shd w:val="clear" w:color="auto" w:fill="FFFFFF"/>
        </w:rPr>
        <w:t xml:space="preserve">eçime tek aday olarak girdik. Hem </w:t>
      </w:r>
      <w:r w:rsidRPr="00F537A9">
        <w:rPr>
          <w:rFonts w:cs="Calibri"/>
          <w:i/>
          <w:iCs/>
          <w:color w:val="080E14"/>
          <w:sz w:val="24"/>
          <w:shd w:val="clear" w:color="auto" w:fill="FFFFFF"/>
        </w:rPr>
        <w:t xml:space="preserve">96 yıllık KUTSO tarihinin </w:t>
      </w:r>
      <w:r w:rsidR="00571DA7">
        <w:rPr>
          <w:rFonts w:cs="Calibri"/>
          <w:i/>
          <w:iCs/>
          <w:color w:val="080E14"/>
          <w:sz w:val="24"/>
          <w:shd w:val="clear" w:color="auto" w:fill="FFFFFF"/>
        </w:rPr>
        <w:t xml:space="preserve">hem de Türkiye’nin ilk kadın TSO başkanı </w:t>
      </w:r>
      <w:r w:rsidRPr="00F537A9">
        <w:rPr>
          <w:rFonts w:cs="Calibri"/>
          <w:i/>
          <w:iCs/>
          <w:color w:val="080E14"/>
          <w:sz w:val="24"/>
          <w:shd w:val="clear" w:color="auto" w:fill="FFFFFF"/>
        </w:rPr>
        <w:t>olarak göreve layık görüldüm. Sevgili yol arkadaşlarımla beraber olmaktan büyük bir mutluluk duyuyorum. Oldukça güzel bir seçim dönemi geçirdik. Tüm komitelerimiz çok iyi çalıştı. Tek liste olmamıza rağmen herkes son derece titiz ve özenli bir şekilde işini yaptı. Bana verdikleri destekten dolayı herkese çok teşekkür ederim.”</w:t>
      </w:r>
    </w:p>
    <w:p w14:paraId="458D153D" w14:textId="50749D0D" w:rsidR="00F537A9" w:rsidRPr="00F537A9" w:rsidRDefault="00F537A9" w:rsidP="00F537A9">
      <w:pPr>
        <w:rPr>
          <w:rFonts w:cs="Calibri"/>
          <w:i/>
          <w:iCs/>
          <w:color w:val="080E14"/>
          <w:sz w:val="24"/>
          <w:shd w:val="clear" w:color="auto" w:fill="FFFFFF"/>
        </w:rPr>
      </w:pPr>
      <w:r w:rsidRPr="00F537A9">
        <w:rPr>
          <w:rFonts w:cs="Calibri"/>
          <w:b/>
          <w:bCs/>
          <w:color w:val="080E14"/>
          <w:sz w:val="24"/>
          <w:u w:val="single"/>
          <w:shd w:val="clear" w:color="auto" w:fill="FFFFFF"/>
        </w:rPr>
        <w:t>Esin Güral Argat</w:t>
      </w:r>
      <w:r w:rsidRPr="00F537A9">
        <w:rPr>
          <w:rFonts w:cs="Calibri"/>
          <w:color w:val="080E14"/>
          <w:sz w:val="24"/>
          <w:u w:val="single"/>
          <w:shd w:val="clear" w:color="auto" w:fill="FFFFFF"/>
        </w:rPr>
        <w:t xml:space="preserve">: </w:t>
      </w:r>
      <w:r w:rsidRPr="00F537A9">
        <w:rPr>
          <w:rFonts w:cs="Calibri"/>
          <w:b/>
          <w:color w:val="080E14"/>
          <w:sz w:val="24"/>
          <w:u w:val="single"/>
          <w:shd w:val="clear" w:color="auto" w:fill="FFFFFF"/>
        </w:rPr>
        <w:t>“Kütahya’yı marka şehir yapacağız”</w:t>
      </w:r>
    </w:p>
    <w:p w14:paraId="69875AE0" w14:textId="51653F2D" w:rsidR="003D7C7A" w:rsidRPr="00F537A9" w:rsidRDefault="00F537A9" w:rsidP="00F537A9">
      <w:pPr>
        <w:rPr>
          <w:rFonts w:cs="Calibri"/>
          <w:i/>
          <w:color w:val="080E14"/>
          <w:sz w:val="24"/>
          <w:shd w:val="clear" w:color="auto" w:fill="FFFFFF"/>
        </w:rPr>
      </w:pPr>
      <w:r w:rsidRPr="00F537A9">
        <w:rPr>
          <w:rFonts w:cs="Calibri"/>
          <w:color w:val="080E14"/>
          <w:sz w:val="24"/>
          <w:shd w:val="clear" w:color="auto" w:fill="FFFFFF"/>
        </w:rPr>
        <w:t xml:space="preserve">Seçim sonuçlarının hem KUTSO hem Kütahya </w:t>
      </w:r>
      <w:r>
        <w:rPr>
          <w:rFonts w:cs="Calibri"/>
          <w:color w:val="080E14"/>
          <w:sz w:val="24"/>
          <w:shd w:val="clear" w:color="auto" w:fill="FFFFFF"/>
        </w:rPr>
        <w:t xml:space="preserve">için hayırlı olmasını dileyen </w:t>
      </w:r>
      <w:r w:rsidR="00383FEE" w:rsidRPr="00F537A9">
        <w:rPr>
          <w:rFonts w:cs="Calibri"/>
          <w:b/>
          <w:bCs/>
          <w:color w:val="080E14"/>
          <w:sz w:val="24"/>
          <w:shd w:val="clear" w:color="auto" w:fill="FFFFFF"/>
        </w:rPr>
        <w:t>Esin Güral Argat</w:t>
      </w:r>
      <w:r w:rsidR="00383FEE" w:rsidRPr="00F537A9">
        <w:rPr>
          <w:rFonts w:cs="Calibri"/>
          <w:color w:val="080E14"/>
          <w:sz w:val="24"/>
          <w:shd w:val="clear" w:color="auto" w:fill="FFFFFF"/>
        </w:rPr>
        <w:t>,</w:t>
      </w:r>
      <w:r>
        <w:rPr>
          <w:rFonts w:cs="Calibri"/>
          <w:color w:val="080E14"/>
          <w:sz w:val="24"/>
          <w:shd w:val="clear" w:color="auto" w:fill="FFFFFF"/>
        </w:rPr>
        <w:t xml:space="preserve"> başkanlık dönemindeki hedeflerine dair şu bilgileri verdi: </w:t>
      </w:r>
      <w:r>
        <w:rPr>
          <w:rFonts w:cs="Calibri"/>
          <w:i/>
          <w:color w:val="080E14"/>
          <w:sz w:val="24"/>
          <w:shd w:val="clear" w:color="auto" w:fill="FFFFFF"/>
        </w:rPr>
        <w:t>“</w:t>
      </w:r>
      <w:r w:rsidR="00F27D63" w:rsidRPr="00F27D63">
        <w:rPr>
          <w:rFonts w:cs="Calibri"/>
          <w:i/>
          <w:color w:val="080E14"/>
          <w:sz w:val="24"/>
          <w:shd w:val="clear" w:color="auto" w:fill="FFFFFF"/>
        </w:rPr>
        <w:t>Ticaret ve Sanayi Odası’ndaki yeni görevimde odağımızda her zaman olduğu gibi Kütahya olacak. Kütahya başta olmak üzere bölgemiz ve ülkemiz adına sanayinin gelişmesine, katma değer üreten markaların büyümesine ve Kütahya’nın Türkiye’de bir marka şehir konumuna gelmesine katkı sağlamak için var gücümle çalışacağım.</w:t>
      </w:r>
      <w:r w:rsidR="00F27D63">
        <w:rPr>
          <w:rFonts w:cs="Calibri"/>
          <w:i/>
          <w:color w:val="080E14"/>
          <w:sz w:val="24"/>
          <w:shd w:val="clear" w:color="auto" w:fill="FFFFFF"/>
        </w:rPr>
        <w:t xml:space="preserve"> </w:t>
      </w:r>
      <w:r w:rsidR="00F27D63" w:rsidRPr="00F27D63">
        <w:rPr>
          <w:rFonts w:cs="Calibri"/>
          <w:i/>
          <w:color w:val="080E14"/>
          <w:sz w:val="24"/>
          <w:shd w:val="clear" w:color="auto" w:fill="FFFFFF"/>
        </w:rPr>
        <w:t xml:space="preserve">Ticaret Bakanlığı verilerine bakıldığında Kütahya’nın en güçlü olduğu ihracat alanlarının cam seramik ve toprak ürünleri, demir ve demir dışı metaller olduğunu görüyoruz. TÜİK verilerine göre, Kütahya’da 2021 yılı ihracat rakamlarına baktığımızda Porselen, Seramik, Cam vb. ihracatta yüzde 81,59 payla en çok öne çıkan sektörler. Türkiye genel ihracatında İstanbul ve İzmir’den sonra en çok ihracat şehrimizden yapılıyor. İhracatımızı da bir önceki yıla göre ilk 9 ayda yüzde 26,2 oranında artırdık. Kütahya’yı bu alanda global pazarda bir ihtisas üretim ve planlama şehri haline getirmeyi </w:t>
      </w:r>
      <w:r w:rsidR="00F27D63" w:rsidRPr="00F27D63">
        <w:rPr>
          <w:rFonts w:cs="Calibri"/>
          <w:i/>
          <w:color w:val="080E14"/>
          <w:sz w:val="24"/>
          <w:shd w:val="clear" w:color="auto" w:fill="FFFFFF"/>
        </w:rPr>
        <w:lastRenderedPageBreak/>
        <w:t>hedefliyoruz</w:t>
      </w:r>
      <w:r w:rsidRPr="00F537A9">
        <w:rPr>
          <w:rFonts w:cs="Calibri"/>
          <w:i/>
          <w:color w:val="080E14"/>
          <w:sz w:val="24"/>
          <w:shd w:val="clear" w:color="auto" w:fill="FFFFFF"/>
        </w:rPr>
        <w:t xml:space="preserve">. </w:t>
      </w:r>
      <w:r w:rsidR="00F27D63" w:rsidRPr="00F27D63">
        <w:rPr>
          <w:rFonts w:cs="Calibri"/>
          <w:i/>
          <w:color w:val="080E14"/>
          <w:sz w:val="24"/>
          <w:shd w:val="clear" w:color="auto" w:fill="FFFFFF"/>
        </w:rPr>
        <w:t xml:space="preserve">Tüm bunlara rağmen Kütahya’nın çok daha yüksek potansiyele sahip olduğunu biliyoruz. Kütahya’yı pozitif ayrıştıracak unsurları biliyoruz, ancak tüm paydaşların katılımı ile 60 gün içinde önce bir </w:t>
      </w:r>
      <w:proofErr w:type="gramStart"/>
      <w:r w:rsidR="00F27D63" w:rsidRPr="00F27D63">
        <w:rPr>
          <w:rFonts w:cs="Calibri"/>
          <w:i/>
          <w:color w:val="080E14"/>
          <w:sz w:val="24"/>
          <w:shd w:val="clear" w:color="auto" w:fill="FFFFFF"/>
        </w:rPr>
        <w:t>YIKICI -</w:t>
      </w:r>
      <w:proofErr w:type="gramEnd"/>
      <w:r w:rsidR="00F27D63" w:rsidRPr="00F27D63">
        <w:rPr>
          <w:rFonts w:cs="Calibri"/>
          <w:i/>
          <w:color w:val="080E14"/>
          <w:sz w:val="24"/>
          <w:shd w:val="clear" w:color="auto" w:fill="FFFFFF"/>
        </w:rPr>
        <w:t xml:space="preserve"> DEĞİŞİM Planı hazırlayacağız ve hemen uygulamaya geçeceğiz. Somut, hesap verebilir ve BM Kalkınma Amaç ve Göstergelerini sürekli dikkate alan adımlar ile süratle ilerleyeceğiz.</w:t>
      </w:r>
      <w:r w:rsidR="00F27D63">
        <w:rPr>
          <w:rFonts w:cs="Calibri"/>
          <w:i/>
          <w:color w:val="080E14"/>
          <w:sz w:val="24"/>
          <w:shd w:val="clear" w:color="auto" w:fill="FFFFFF"/>
        </w:rPr>
        <w:t xml:space="preserve"> </w:t>
      </w:r>
      <w:r w:rsidRPr="00F537A9">
        <w:rPr>
          <w:rFonts w:cs="Calibri"/>
          <w:i/>
          <w:color w:val="080E14"/>
          <w:sz w:val="24"/>
          <w:shd w:val="clear" w:color="auto" w:fill="FFFFFF"/>
        </w:rPr>
        <w:t>İçinde bulunduğumuz ve güçlü olduğumuz sektörlerin yanında yazılım, dijitalleşme ve girişimcilik ekosisteminde de var olarak Kütahya’yı bu alanda en çok ihracat yapan illerin başına çıkartmayı hedefliyoruz.</w:t>
      </w:r>
      <w:r>
        <w:rPr>
          <w:rFonts w:cs="Calibri"/>
          <w:i/>
          <w:color w:val="080E14"/>
          <w:sz w:val="24"/>
          <w:shd w:val="clear" w:color="auto" w:fill="FFFFFF"/>
        </w:rPr>
        <w:t xml:space="preserve"> </w:t>
      </w:r>
      <w:r w:rsidRPr="00F537A9">
        <w:rPr>
          <w:rFonts w:cs="Calibri"/>
          <w:i/>
          <w:color w:val="080E14"/>
          <w:sz w:val="24"/>
          <w:shd w:val="clear" w:color="auto" w:fill="FFFFFF"/>
        </w:rPr>
        <w:t xml:space="preserve">Kütahya’nın katma değerli ürün ihracatını hızla artırarak cari açığa pozitif katkı yapmayı hedefliyoruz. Bunu da en güçlü olduğumuz alanlardan elektrik elektronik ihracatında dünyanın değişen dinamiklerine uygun girişimleri destekleyerek sağlayacağımıza inanıyoruz. Yaratacağımız katma değer ile </w:t>
      </w:r>
      <w:proofErr w:type="gramStart"/>
      <w:r w:rsidRPr="00F537A9">
        <w:rPr>
          <w:rFonts w:cs="Calibri"/>
          <w:i/>
          <w:color w:val="080E14"/>
          <w:sz w:val="24"/>
          <w:shd w:val="clear" w:color="auto" w:fill="FFFFFF"/>
        </w:rPr>
        <w:t>kalifiye</w:t>
      </w:r>
      <w:proofErr w:type="gramEnd"/>
      <w:r w:rsidRPr="00F537A9">
        <w:rPr>
          <w:rFonts w:cs="Calibri"/>
          <w:i/>
          <w:color w:val="080E14"/>
          <w:sz w:val="24"/>
          <w:shd w:val="clear" w:color="auto" w:fill="FFFFFF"/>
        </w:rPr>
        <w:t xml:space="preserve"> iş gücünün öncelikli tercih edeceği bir şehir olacağız.</w:t>
      </w:r>
      <w:r>
        <w:rPr>
          <w:rFonts w:cs="Calibri"/>
          <w:i/>
          <w:color w:val="080E14"/>
          <w:sz w:val="24"/>
          <w:shd w:val="clear" w:color="auto" w:fill="FFFFFF"/>
        </w:rPr>
        <w:t>”</w:t>
      </w:r>
    </w:p>
    <w:p w14:paraId="634B0B3A" w14:textId="77777777" w:rsidR="00F537A9" w:rsidRDefault="00F537A9" w:rsidP="005F76FA">
      <w:pPr>
        <w:ind w:right="850"/>
        <w:jc w:val="both"/>
        <w:rPr>
          <w:rFonts w:cs="Calibri"/>
          <w:color w:val="080E14"/>
          <w:sz w:val="24"/>
          <w:shd w:val="clear" w:color="auto" w:fill="FFFFFF"/>
        </w:rPr>
      </w:pPr>
    </w:p>
    <w:p w14:paraId="681AB257" w14:textId="35B45C70" w:rsidR="005F76FA" w:rsidRPr="000D34A4" w:rsidRDefault="005F76FA" w:rsidP="005F76FA">
      <w:pPr>
        <w:ind w:right="850"/>
        <w:jc w:val="both"/>
        <w:rPr>
          <w:rFonts w:cs="Calibri"/>
          <w:b/>
          <w:noProof/>
          <w:sz w:val="20"/>
          <w:szCs w:val="20"/>
          <w:u w:val="single"/>
        </w:rPr>
      </w:pPr>
      <w:r w:rsidRPr="000D34A4">
        <w:rPr>
          <w:rFonts w:cs="Calibri"/>
          <w:b/>
          <w:noProof/>
          <w:sz w:val="20"/>
          <w:szCs w:val="20"/>
          <w:u w:val="single"/>
        </w:rPr>
        <w:t>Gürok Hakkında</w:t>
      </w:r>
    </w:p>
    <w:p w14:paraId="63389BC1" w14:textId="77777777" w:rsidR="005F76FA" w:rsidRPr="00F579FD" w:rsidRDefault="005F76FA" w:rsidP="005F76FA">
      <w:pPr>
        <w:ind w:right="850"/>
        <w:jc w:val="both"/>
        <w:rPr>
          <w:rFonts w:cs="Calibri"/>
          <w:noProof/>
          <w:sz w:val="17"/>
          <w:szCs w:val="17"/>
        </w:rPr>
      </w:pPr>
      <w:r w:rsidRPr="000D34A4">
        <w:rPr>
          <w:rFonts w:cs="Calibri"/>
          <w:noProof/>
          <w:sz w:val="17"/>
          <w:szCs w:val="17"/>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w:t>
      </w:r>
      <w:r w:rsidRPr="00F579FD">
        <w:rPr>
          <w:rFonts w:cs="Calibri"/>
          <w:noProof/>
          <w:sz w:val="17"/>
          <w:szCs w:val="17"/>
        </w:rPr>
        <w:t>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0DBC2763" w14:textId="68653DC7" w:rsidR="005F76FA" w:rsidRPr="00661BC9" w:rsidRDefault="006A5601" w:rsidP="005F76FA">
      <w:pPr>
        <w:ind w:right="850"/>
        <w:rPr>
          <w:rFonts w:cs="Calibri"/>
          <w:noProof/>
          <w:sz w:val="17"/>
          <w:szCs w:val="17"/>
        </w:rPr>
      </w:pPr>
      <w:r>
        <w:rPr>
          <w:noProof/>
          <w:lang w:eastAsia="tr-TR"/>
        </w:rPr>
        <w:drawing>
          <wp:anchor distT="0" distB="0" distL="114300" distR="114300" simplePos="0" relativeHeight="251659264" behindDoc="0" locked="0" layoutInCell="1" allowOverlap="1" wp14:anchorId="77FAD5F4" wp14:editId="0AA126B6">
            <wp:simplePos x="0" y="0"/>
            <wp:positionH relativeFrom="margin">
              <wp:align>left</wp:align>
            </wp:positionH>
            <wp:positionV relativeFrom="paragraph">
              <wp:posOffset>294640</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A" w:rsidRPr="000D34A4">
        <w:rPr>
          <w:rFonts w:cs="Calibri"/>
          <w:b/>
          <w:bCs/>
          <w:sz w:val="24"/>
          <w:szCs w:val="24"/>
        </w:rPr>
        <w:t>Ayrıntılı bilgi ve iletişim için;</w:t>
      </w:r>
    </w:p>
    <w:p w14:paraId="063FC681" w14:textId="7C0F0CA6" w:rsidR="005F76FA" w:rsidRPr="000D34A4" w:rsidRDefault="005F76FA" w:rsidP="005F76FA">
      <w:pPr>
        <w:ind w:left="567" w:right="850"/>
        <w:jc w:val="both"/>
        <w:rPr>
          <w:rFonts w:cs="Calibri"/>
          <w:bCs/>
          <w:sz w:val="24"/>
          <w:szCs w:val="24"/>
        </w:rPr>
      </w:pPr>
    </w:p>
    <w:p w14:paraId="57AEE58E" w14:textId="264B8145" w:rsidR="005F76FA" w:rsidRPr="000D34A4" w:rsidRDefault="005F76FA" w:rsidP="005F76FA">
      <w:pPr>
        <w:rPr>
          <w:rFonts w:cs="Calibri"/>
        </w:rPr>
      </w:pPr>
    </w:p>
    <w:p w14:paraId="6BA9563E" w14:textId="6B60E7E6" w:rsidR="005F76FA" w:rsidRDefault="005F76FA" w:rsidP="005F76FA"/>
    <w:sectPr w:rsidR="005F76FA" w:rsidSect="00CB7F20">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42F8" w14:textId="77777777" w:rsidR="00B4008F" w:rsidRDefault="00B4008F">
      <w:pPr>
        <w:spacing w:after="0" w:line="240" w:lineRule="auto"/>
      </w:pPr>
      <w:r>
        <w:separator/>
      </w:r>
    </w:p>
  </w:endnote>
  <w:endnote w:type="continuationSeparator" w:id="0">
    <w:p w14:paraId="3CED90BA" w14:textId="77777777" w:rsidR="00B4008F" w:rsidRDefault="00B4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ourier New"/>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CA04" w14:textId="77777777" w:rsidR="00B4008F" w:rsidRDefault="00B4008F">
      <w:pPr>
        <w:spacing w:after="0" w:line="240" w:lineRule="auto"/>
      </w:pPr>
      <w:r>
        <w:separator/>
      </w:r>
    </w:p>
  </w:footnote>
  <w:footnote w:type="continuationSeparator" w:id="0">
    <w:p w14:paraId="3FB5446B" w14:textId="77777777" w:rsidR="00B4008F" w:rsidRDefault="00B4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2D2A80"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826B9"/>
    <w:rsid w:val="00114BF2"/>
    <w:rsid w:val="00220CB6"/>
    <w:rsid w:val="002D5FB2"/>
    <w:rsid w:val="0031740C"/>
    <w:rsid w:val="003573D9"/>
    <w:rsid w:val="00383FEE"/>
    <w:rsid w:val="003A6B3A"/>
    <w:rsid w:val="003D4726"/>
    <w:rsid w:val="003D7C7A"/>
    <w:rsid w:val="00465458"/>
    <w:rsid w:val="00515979"/>
    <w:rsid w:val="00571DA7"/>
    <w:rsid w:val="005F76FA"/>
    <w:rsid w:val="00614676"/>
    <w:rsid w:val="00617D13"/>
    <w:rsid w:val="006A5601"/>
    <w:rsid w:val="007A4BD6"/>
    <w:rsid w:val="007B4CE6"/>
    <w:rsid w:val="007C0FAE"/>
    <w:rsid w:val="00805848"/>
    <w:rsid w:val="00806D1C"/>
    <w:rsid w:val="00826B3D"/>
    <w:rsid w:val="008453E4"/>
    <w:rsid w:val="00850636"/>
    <w:rsid w:val="008C12CA"/>
    <w:rsid w:val="008D3F9A"/>
    <w:rsid w:val="00917342"/>
    <w:rsid w:val="00A47934"/>
    <w:rsid w:val="00AE3409"/>
    <w:rsid w:val="00B4008F"/>
    <w:rsid w:val="00BF202A"/>
    <w:rsid w:val="00C17C24"/>
    <w:rsid w:val="00C34D0C"/>
    <w:rsid w:val="00D12F44"/>
    <w:rsid w:val="00D3109D"/>
    <w:rsid w:val="00D64551"/>
    <w:rsid w:val="00EA0DA2"/>
    <w:rsid w:val="00EE23A3"/>
    <w:rsid w:val="00F27D63"/>
    <w:rsid w:val="00F537A9"/>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6" ma:contentTypeDescription="Yeni belge oluşturun." ma:contentTypeScope="" ma:versionID="8a0711b16376b8b508e1db30df1b1df0">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523f9cda035df9d727147329ac17934d"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709EA-14D2-47AD-8102-E9925CA549DF}">
  <ds:schemaRefs>
    <ds:schemaRef ds:uri="http://schemas.microsoft.com/sharepoint/v3/contenttype/forms"/>
  </ds:schemaRefs>
</ds:datastoreItem>
</file>

<file path=customXml/itemProps2.xml><?xml version="1.0" encoding="utf-8"?>
<ds:datastoreItem xmlns:ds="http://schemas.openxmlformats.org/officeDocument/2006/customXml" ds:itemID="{BB5E702D-CA5C-4B66-8959-C7A36847B399}">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customXml/itemProps3.xml><?xml version="1.0" encoding="utf-8"?>
<ds:datastoreItem xmlns:ds="http://schemas.openxmlformats.org/officeDocument/2006/customXml" ds:itemID="{96FB8077-79DA-4857-A18C-581AB7D2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720</Words>
  <Characters>4105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12</cp:revision>
  <dcterms:created xsi:type="dcterms:W3CDTF">2022-08-22T06:23:00Z</dcterms:created>
  <dcterms:modified xsi:type="dcterms:W3CDTF">2022-11-03T12:55:00Z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